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firstLine="708"/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0</wp:posOffset>
            </wp:positionV>
            <wp:extent cx="1323975" cy="933450"/>
            <wp:effectExtent l="0" t="0" r="9525" b="0"/>
            <wp:wrapSquare wrapText="right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Style w:val="1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br w:type="textWrapping" w:clear="all"/>
      </w:r>
    </w:p>
    <w:p>
      <w:pPr>
        <w:rPr>
          <w:lang w:eastAsia="ru-RU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jc w:val="right"/>
        <w:rPr>
          <w:rFonts w:ascii="Times New Roman" w:hAnsi="Times New Roman"/>
          <w:b w:val="0"/>
          <w:szCs w:val="32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LXVIII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от 7 февраля 2023 года                                                                                     № 333</w:t>
      </w:r>
    </w:p>
    <w:p>
      <w:pPr>
        <w:jc w:val="both"/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05"/>
        <w:gridCol w:w="4650"/>
      </w:tblGrid>
      <w:tr>
        <w:trPr>
          <w:trHeight w:val="2026"/>
        </w:trPr>
        <w:tc>
          <w:tcPr>
            <w:tcW w:w="478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освобождении от уплаты арендной платы по договорам аренды муниципального имущества городского округа Анадырь, аренды земельных участков, находящихся в собственности городского округа Анадырь, и земельных участков. государственная собственность на которые не разграничена, в связи с частичной мобилизацией</w:t>
            </w:r>
          </w:p>
        </w:tc>
        <w:tc>
          <w:tcPr>
            <w:tcW w:w="4785" w:type="dxa"/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</w:tbl>
    <w:p>
      <w:pPr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В соответствии с пунктом 7 Распоряжения Правительства Российской Федерации от 15 октября 2022 года № 3046-р «О предоставлении отсрочки арендной платы по договорам аренды федерального имущества в связи с частичной мобилизацией», Постановлением Правительства Чукотского автономного округа от 23 декабря 2022 года № 640 «Об освобождении от уплаты арендной платы по договорам аренды государственного имущества Чукотского автономного округа в связи с частичной мобилизацией», </w:t>
      </w:r>
      <w:r>
        <w:rPr>
          <w:sz w:val="26"/>
          <w:szCs w:val="26"/>
        </w:rPr>
        <w:t xml:space="preserve">Уставом городского округа Анадырь, </w:t>
      </w:r>
    </w:p>
    <w:p>
      <w:pPr>
        <w:jc w:val="both"/>
        <w:rPr>
          <w:sz w:val="26"/>
          <w:szCs w:val="26"/>
        </w:rPr>
      </w:pP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 депутатов городского округа Анадырь </w:t>
      </w:r>
    </w:p>
    <w:p>
      <w:pPr>
        <w:jc w:val="both"/>
        <w:rPr>
          <w:b/>
          <w:sz w:val="26"/>
          <w:szCs w:val="26"/>
        </w:rPr>
      </w:pP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>
      <w:pPr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1. Предоставить по договорам </w:t>
      </w:r>
      <w:r>
        <w:rPr>
          <w:rFonts w:eastAsiaTheme="minorHAnsi"/>
          <w:sz w:val="26"/>
          <w:szCs w:val="26"/>
        </w:rPr>
        <w:t>аренды муниципального имущества, находящегося в собственности городского округа Анадырь и, составляющего казну городского округа Анадырь (в том числе земельных участков), договорам аренды земельных участков.</w:t>
      </w:r>
      <w:r>
        <w:rPr>
          <w:sz w:val="26"/>
          <w:szCs w:val="26"/>
        </w:rPr>
        <w:t xml:space="preserve"> государственная собственность на которые не разграничена,</w:t>
      </w:r>
      <w:r>
        <w:rPr>
          <w:rFonts w:eastAsiaTheme="minorHAnsi"/>
          <w:sz w:val="26"/>
          <w:szCs w:val="26"/>
        </w:rPr>
        <w:t xml:space="preserve">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</w:t>
      </w:r>
      <w:r>
        <w:rPr>
          <w:rFonts w:eastAsiaTheme="minorHAnsi"/>
          <w:sz w:val="26"/>
          <w:szCs w:val="26"/>
        </w:rPr>
        <w:lastRenderedPageBreak/>
        <w:t>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или проходят военную службу по контракту, заключенному в соответствии с пунктом 7 статьи 38 Федерального закона от 28 марта 1998 года № 53-ФЗ «О воинской обязанности и военной службе» (далее - Федеральный закон «О воинской обязанности и военной службе»), либо заключили контракт о добровольном содействии в выполнении задач, возложенных на Вооруженные Силы Российской Федерации:</w:t>
      </w:r>
    </w:p>
    <w:p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6"/>
          <w:szCs w:val="26"/>
        </w:rPr>
      </w:pPr>
      <w:bookmarkStart w:id="0" w:name="Par0"/>
      <w:bookmarkEnd w:id="0"/>
      <w:r>
        <w:rPr>
          <w:rFonts w:eastAsiaTheme="minorHAnsi"/>
          <w:sz w:val="26"/>
          <w:szCs w:val="26"/>
        </w:rPr>
        <w:t>1) освобождение от уплаты арендной платы на период с 21 сентября 2022 года по 30 июня 2023 года;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2) предоставление возможности расторжения договоров аренды без применения штрафных санкций.</w:t>
      </w: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2. Установить, что освобождение от уплаты арендной платы, указанное в подпункте 1 пункта 1 настоящего решения, осуществляется на следующих условиях: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1) освобождение от уплаты арендной платы предоставляется </w:t>
      </w:r>
      <w:proofErr w:type="gramStart"/>
      <w:r>
        <w:rPr>
          <w:rFonts w:eastAsiaTheme="minorHAnsi"/>
          <w:sz w:val="26"/>
          <w:szCs w:val="26"/>
        </w:rPr>
        <w:t>без заявительном порядке</w:t>
      </w:r>
      <w:proofErr w:type="gramEnd"/>
      <w:r>
        <w:rPr>
          <w:rFonts w:eastAsiaTheme="minorHAnsi"/>
          <w:sz w:val="26"/>
          <w:szCs w:val="26"/>
        </w:rPr>
        <w:t>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2) сведения о лицах, указанных в пункте 1 настоящего решения, запрашиваются арендодателем в порядке межведомственного информационного взаимодействия с органами государственной власти Чукотского автономного округа;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3) не допускается установление дополнительных платежей, подлежащих уплате арендатором в связи с освобождением от арендной платы;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4)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освобождения от арендной платы, не применяются;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5) коммунальные платежи, связанные с арендуемым имуществом по договорам аренды, по которым арендатор освобожден от уплаты арендной платы, в период, указанный в подпункте 1 пункта 1 настоящего решения, уплачиваются арендодателем.</w:t>
      </w:r>
    </w:p>
    <w:p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3. Расторжение договора аренды без применения штрафных санкций, указанное в подпункте 2 пункта 1 настоящего решения, осуществляется на следующих условиях: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1) 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«О воинской обязанности и военной службе»,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2) договор аренды подлежит расторжению со дня получения арендодателем уведомления о расторжении договора аренды;</w:t>
      </w:r>
    </w:p>
    <w:p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3) 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4. Муниципальным учреждениям и предприятиям городского округа Анадырь по договорам аренды муниципального имущества, закрепленного за ними на праве оперативного управления или на праве хозяйственного ведения соответственно, арендаторами по которым являются лица, указанные в пункте 1 настоящего решения, обеспечить на условиях, предусмотренных пунктами 2 и </w:t>
      </w:r>
      <w:hyperlink w:anchor="Par0" w:history="1">
        <w:r>
          <w:rPr>
            <w:rFonts w:eastAsiaTheme="minorHAnsi"/>
            <w:sz w:val="26"/>
            <w:szCs w:val="26"/>
          </w:rPr>
          <w:t>3</w:t>
        </w:r>
      </w:hyperlink>
      <w:r>
        <w:rPr>
          <w:rFonts w:eastAsiaTheme="minorHAnsi"/>
          <w:sz w:val="26"/>
          <w:szCs w:val="26"/>
        </w:rPr>
        <w:t xml:space="preserve"> настоящего решения: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1) освобождение от уплаты арендной платы на период с 21 сентября 2022 года по 30 июня 2023 года;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2) предоставление возможности расторжения договоров аренды без применения штрафных санкций.</w:t>
      </w:r>
    </w:p>
    <w:p>
      <w:pPr>
        <w:ind w:firstLine="567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5. </w:t>
      </w:r>
      <w:r>
        <w:rPr>
          <w:color w:val="000000"/>
          <w:sz w:val="26"/>
          <w:szCs w:val="26"/>
        </w:rPr>
        <w:t>Настоящее решение вступает в силу со дня его официального опубликования.</w:t>
      </w: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</w:p>
    <w:p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eastAsiaTheme="minorHAnsi"/>
          <w:sz w:val="26"/>
          <w:szCs w:val="26"/>
        </w:rPr>
      </w:pPr>
    </w:p>
    <w:p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928"/>
        <w:gridCol w:w="4428"/>
      </w:tblGrid>
      <w:tr>
        <w:tc>
          <w:tcPr>
            <w:tcW w:w="4928" w:type="dxa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городского округа</w:t>
            </w:r>
          </w:p>
          <w:p>
            <w:pPr>
              <w:jc w:val="both"/>
              <w:rPr>
                <w:b/>
                <w:sz w:val="26"/>
                <w:szCs w:val="26"/>
              </w:rPr>
            </w:pPr>
          </w:p>
          <w:p>
            <w:pPr>
              <w:jc w:val="both"/>
              <w:rPr>
                <w:b/>
                <w:sz w:val="26"/>
                <w:szCs w:val="26"/>
              </w:rPr>
            </w:pPr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_________________Л.А. Николаев</w:t>
            </w:r>
          </w:p>
        </w:tc>
        <w:tc>
          <w:tcPr>
            <w:tcW w:w="4428" w:type="dxa"/>
          </w:tcPr>
          <w:p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Заместитель Председателя</w:t>
            </w:r>
          </w:p>
          <w:p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Совета депутатов</w:t>
            </w:r>
          </w:p>
          <w:p>
            <w:pPr>
              <w:jc w:val="right"/>
              <w:rPr>
                <w:b/>
                <w:sz w:val="26"/>
                <w:szCs w:val="26"/>
              </w:rPr>
            </w:pPr>
          </w:p>
          <w:p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 М.Г. Хван</w:t>
            </w:r>
          </w:p>
        </w:tc>
      </w:tr>
    </w:tbl>
    <w:p>
      <w:pPr>
        <w:jc w:val="both"/>
        <w:rPr>
          <w:sz w:val="26"/>
          <w:szCs w:val="26"/>
        </w:rPr>
      </w:pPr>
    </w:p>
    <w:p>
      <w:pPr>
        <w:jc w:val="both"/>
        <w:rPr>
          <w:sz w:val="26"/>
          <w:szCs w:val="26"/>
        </w:rPr>
      </w:pP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Анадырь 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7 февраля 2023 года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№ 333</w:t>
      </w:r>
      <w:bookmarkStart w:id="1" w:name="_GoBack"/>
      <w:bookmarkEnd w:id="1"/>
    </w:p>
    <w:p>
      <w:pPr>
        <w:pStyle w:val="a3"/>
        <w:ind w:firstLine="708"/>
        <w:jc w:val="both"/>
        <w:rPr>
          <w:sz w:val="26"/>
          <w:szCs w:val="26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6C61D-3D7A-438E-AAAE-1D1032BD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8</cp:revision>
  <dcterms:created xsi:type="dcterms:W3CDTF">2023-02-02T23:47:00Z</dcterms:created>
  <dcterms:modified xsi:type="dcterms:W3CDTF">2023-02-07T22:32:00Z</dcterms:modified>
</cp:coreProperties>
</file>